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E1F247" w14:textId="77777777" w:rsidR="00282680" w:rsidRPr="00A53323" w:rsidRDefault="00901D5D" w:rsidP="00064547">
      <w:pPr>
        <w:pStyle w:val="Titel-Headline"/>
        <w:rPr>
          <w:color w:val="003865"/>
        </w:rPr>
      </w:pPr>
      <w:r w:rsidRPr="00A53323">
        <w:rPr>
          <w:color w:val="003865"/>
        </w:rPr>
        <w:t>Press</w:t>
      </w:r>
      <w:r w:rsidR="00517E66" w:rsidRPr="00A53323">
        <w:rPr>
          <w:color w:val="003865"/>
        </w:rPr>
        <w:t xml:space="preserve"> r</w:t>
      </w:r>
      <w:r w:rsidR="00755FC1" w:rsidRPr="00A53323">
        <w:rPr>
          <w:color w:val="003865"/>
        </w:rPr>
        <w:t>elease</w:t>
      </w:r>
    </w:p>
    <w:bookmarkStart w:id="0" w:name="Untertitel"/>
    <w:p w14:paraId="2D1856B3" w14:textId="77777777" w:rsidR="00CE71C0" w:rsidRDefault="00CE71C0" w:rsidP="00064547">
      <w:pPr>
        <w:pStyle w:val="Linie"/>
      </w:pPr>
      <w:r w:rsidRPr="00335617">
        <w:rPr>
          <w:noProof/>
          <w:lang w:eastAsia="de-DE"/>
        </w:rPr>
        <mc:AlternateContent>
          <mc:Choice Requires="wps">
            <w:drawing>
              <wp:inline distT="0" distB="0" distL="0" distR="0" wp14:anchorId="76580970" wp14:editId="2A6EFD5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174A8A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0C8DC6BD" w14:textId="2DECBC65" w:rsidR="00A82C30" w:rsidRPr="00A82C30" w:rsidRDefault="00A82C30" w:rsidP="00A82C30">
      <w:pPr>
        <w:pStyle w:val="Dachzeile"/>
        <w:rPr>
          <w:lang w:val="en-US"/>
        </w:rPr>
      </w:pPr>
      <w:bookmarkStart w:id="1" w:name="_Hlk109036576"/>
      <w:bookmarkEnd w:id="0"/>
      <w:r w:rsidRPr="00A82C30">
        <w:rPr>
          <w:bCs/>
          <w:color w:val="auto"/>
          <w:lang w:val="en-US"/>
        </w:rPr>
        <w:t xml:space="preserve">Growing demand: control, </w:t>
      </w:r>
      <w:r w:rsidR="002A4171" w:rsidRPr="00A82C30">
        <w:rPr>
          <w:bCs/>
          <w:color w:val="auto"/>
          <w:lang w:val="en-US"/>
        </w:rPr>
        <w:t>optimization,</w:t>
      </w:r>
      <w:r w:rsidRPr="00A82C30">
        <w:rPr>
          <w:bCs/>
          <w:color w:val="auto"/>
          <w:lang w:val="en-US"/>
        </w:rPr>
        <w:t xml:space="preserve"> and prediction of production processes in real time </w:t>
      </w:r>
    </w:p>
    <w:p w14:paraId="1BEF3FEA" w14:textId="7422251E" w:rsidR="00F7182D" w:rsidRDefault="00A82C30" w:rsidP="00164382">
      <w:pPr>
        <w:pStyle w:val="Flietext"/>
        <w:spacing w:after="560" w:line="400" w:lineRule="atLeast"/>
        <w:rPr>
          <w:b/>
          <w:color w:val="003865"/>
          <w:sz w:val="34"/>
          <w:szCs w:val="30"/>
          <w:lang w:val="en-US"/>
        </w:rPr>
      </w:pPr>
      <w:bookmarkStart w:id="2" w:name="_Hlk112077190"/>
      <w:r w:rsidRPr="00A82C30">
        <w:rPr>
          <w:b/>
          <w:color w:val="003865"/>
          <w:sz w:val="34"/>
          <w:szCs w:val="30"/>
          <w:lang w:val="en-US"/>
        </w:rPr>
        <w:t xml:space="preserve">iTAC identifies digital trends for </w:t>
      </w:r>
      <w:r>
        <w:rPr>
          <w:b/>
          <w:color w:val="003865"/>
          <w:sz w:val="34"/>
          <w:szCs w:val="30"/>
          <w:lang w:val="en-US"/>
        </w:rPr>
        <w:t>the factory</w:t>
      </w:r>
    </w:p>
    <w:bookmarkEnd w:id="1"/>
    <w:p w14:paraId="6355A6D2" w14:textId="44420289" w:rsidR="00851198" w:rsidRDefault="009D164B" w:rsidP="00061515">
      <w:pPr>
        <w:pStyle w:val="Flietext"/>
        <w:spacing w:after="240"/>
        <w:rPr>
          <w:rStyle w:val="Fettung"/>
          <w:lang w:val="en-US"/>
        </w:rPr>
      </w:pPr>
      <w:r w:rsidRPr="009D164B">
        <w:rPr>
          <w:rStyle w:val="Fettung"/>
          <w:lang w:val="en-US"/>
        </w:rPr>
        <w:t xml:space="preserve">Montabaur, October 25, 2022 </w:t>
      </w:r>
      <w:r w:rsidR="002A4171">
        <w:rPr>
          <w:rStyle w:val="Fettung"/>
          <w:lang w:val="en-US"/>
        </w:rPr>
        <w:t>–</w:t>
      </w:r>
      <w:r w:rsidRPr="009D164B">
        <w:rPr>
          <w:rStyle w:val="Fettung"/>
          <w:lang w:val="en-US"/>
        </w:rPr>
        <w:t xml:space="preserve"> The factory of the future is digital, </w:t>
      </w:r>
      <w:r w:rsidR="002E56A6" w:rsidRPr="009D164B">
        <w:rPr>
          <w:rStyle w:val="Fettung"/>
          <w:lang w:val="en-US"/>
        </w:rPr>
        <w:t>intelligent,</w:t>
      </w:r>
      <w:r w:rsidRPr="009D164B">
        <w:rPr>
          <w:rStyle w:val="Fettung"/>
          <w:lang w:val="en-US"/>
        </w:rPr>
        <w:t xml:space="preserve"> and networked. To be able to support these objectives, typical MES functions are merged with complementary solutions for controlling, </w:t>
      </w:r>
      <w:proofErr w:type="gramStart"/>
      <w:r w:rsidRPr="009D164B">
        <w:rPr>
          <w:rStyle w:val="Fettung"/>
          <w:lang w:val="en-US"/>
        </w:rPr>
        <w:t>optimizing</w:t>
      </w:r>
      <w:proofErr w:type="gramEnd"/>
      <w:r w:rsidRPr="009D164B">
        <w:rPr>
          <w:rStyle w:val="Fettung"/>
          <w:lang w:val="en-US"/>
        </w:rPr>
        <w:t xml:space="preserve"> and predicting production processes in real time. All these </w:t>
      </w:r>
      <w:r w:rsidR="0014366D">
        <w:rPr>
          <w:rStyle w:val="Fettung"/>
          <w:lang w:val="en-US"/>
        </w:rPr>
        <w:t>features</w:t>
      </w:r>
      <w:r w:rsidRPr="009D164B">
        <w:rPr>
          <w:rStyle w:val="Fettung"/>
          <w:lang w:val="en-US"/>
        </w:rPr>
        <w:t xml:space="preserve"> are bundled in the MOM (Manufacturing Operations Management) system from iTAC Software AG (</w:t>
      </w:r>
      <w:hyperlink r:id="rId8" w:history="1">
        <w:r w:rsidR="002A4171" w:rsidRPr="002A4171">
          <w:rPr>
            <w:rStyle w:val="Hyperlink"/>
            <w:b/>
            <w:bCs/>
            <w:spacing w:val="-2"/>
            <w:w w:val="101"/>
            <w:lang w:val="en-US"/>
          </w:rPr>
          <w:t>www.itacsoftware.com</w:t>
        </w:r>
      </w:hyperlink>
      <w:r w:rsidRPr="009D164B">
        <w:rPr>
          <w:rStyle w:val="Fettung"/>
          <w:lang w:val="en-US"/>
        </w:rPr>
        <w:t>). The iTAC.MOM.Suite helps companies to position themselves for the future. Among other things, analysis, BI and low code functions are currently in particularly high demand</w:t>
      </w:r>
      <w:r w:rsidR="0025393D" w:rsidRPr="0025393D">
        <w:rPr>
          <w:rStyle w:val="Fettung"/>
          <w:lang w:val="en-US"/>
        </w:rPr>
        <w:t xml:space="preserve">. </w:t>
      </w:r>
    </w:p>
    <w:p w14:paraId="3233597F" w14:textId="369AA9DF" w:rsidR="009D164B" w:rsidRDefault="009D164B" w:rsidP="00A417C5">
      <w:pPr>
        <w:spacing w:after="120"/>
        <w:rPr>
          <w:lang w:val="en-US"/>
        </w:rPr>
      </w:pPr>
      <w:r w:rsidRPr="009D164B">
        <w:rPr>
          <w:lang w:val="en-US"/>
        </w:rPr>
        <w:t xml:space="preserve">The iTAC.MOM.Suite manufacturing operations management </w:t>
      </w:r>
      <w:r w:rsidR="00821AD2">
        <w:rPr>
          <w:lang w:val="en-US"/>
        </w:rPr>
        <w:t>is</w:t>
      </w:r>
      <w:r w:rsidRPr="009D164B">
        <w:rPr>
          <w:lang w:val="en-US"/>
        </w:rPr>
        <w:t xml:space="preserve"> the link between the production level and ERP/PLM. </w:t>
      </w:r>
      <w:r w:rsidR="00A417C5" w:rsidRPr="00A417C5">
        <w:rPr>
          <w:lang w:val="en-US"/>
        </w:rPr>
        <w:t xml:space="preserve">The iTAC solution provides the basis for modern production control and analysis through a direct connection to the </w:t>
      </w:r>
      <w:r w:rsidR="00A417C5">
        <w:rPr>
          <w:lang w:val="en-US"/>
        </w:rPr>
        <w:t>shop</w:t>
      </w:r>
      <w:r w:rsidR="00A417C5" w:rsidRPr="00A417C5">
        <w:rPr>
          <w:lang w:val="en-US"/>
        </w:rPr>
        <w:t xml:space="preserve"> floor in real time and through high-performance processing</w:t>
      </w:r>
      <w:r w:rsidRPr="009D164B">
        <w:rPr>
          <w:lang w:val="en-US"/>
        </w:rPr>
        <w:t>. These are all basic prerequisites for the development of a networked, intelligent factory</w:t>
      </w:r>
      <w:r w:rsidR="003F4E83" w:rsidRPr="003F4E83">
        <w:rPr>
          <w:lang w:val="en-US"/>
        </w:rPr>
        <w:t>.</w:t>
      </w:r>
    </w:p>
    <w:p w14:paraId="392A81B3" w14:textId="6FF967C5" w:rsidR="00145541" w:rsidRPr="00A417C5" w:rsidRDefault="009D164B" w:rsidP="00A417C5">
      <w:pPr>
        <w:spacing w:after="120"/>
        <w:rPr>
          <w:b/>
          <w:bCs/>
          <w:lang w:val="en-US"/>
        </w:rPr>
      </w:pPr>
      <w:r w:rsidRPr="009D164B">
        <w:rPr>
          <w:b/>
          <w:bCs/>
          <w:lang w:val="en-US"/>
        </w:rPr>
        <w:t>Collect and analyze data</w:t>
      </w:r>
    </w:p>
    <w:p w14:paraId="6DC7F538" w14:textId="7123A45F" w:rsidR="009D164B" w:rsidRDefault="009D164B" w:rsidP="00061515">
      <w:pPr>
        <w:spacing w:after="240"/>
        <w:rPr>
          <w:lang w:val="en-US"/>
        </w:rPr>
      </w:pPr>
      <w:r w:rsidRPr="009D164B">
        <w:rPr>
          <w:lang w:val="en-US"/>
        </w:rPr>
        <w:t xml:space="preserve">"The value of data increases with the ability to collect it and apply it to various tasks. Process optimization cannot take place without data collection and analysis. Only those who know conditions and </w:t>
      </w:r>
      <w:r w:rsidR="00A417C5">
        <w:rPr>
          <w:lang w:val="en-US"/>
        </w:rPr>
        <w:t>weaknesses</w:t>
      </w:r>
      <w:r w:rsidRPr="009D164B">
        <w:rPr>
          <w:lang w:val="en-US"/>
        </w:rPr>
        <w:t xml:space="preserve"> can improve them. At the same time, data forms the basis for predictive processes. Analytics tools linked to manufacturing management systems are therefore gaining in </w:t>
      </w:r>
      <w:r w:rsidRPr="009D164B">
        <w:rPr>
          <w:lang w:val="en-US"/>
        </w:rPr>
        <w:lastRenderedPageBreak/>
        <w:t xml:space="preserve">importance. The data must first be collected and reliably transmitted to higher-level systems," explains Martin Heinz, </w:t>
      </w:r>
      <w:r>
        <w:rPr>
          <w:lang w:val="en-US"/>
        </w:rPr>
        <w:t>board member</w:t>
      </w:r>
      <w:r w:rsidRPr="009D164B">
        <w:rPr>
          <w:lang w:val="en-US"/>
        </w:rPr>
        <w:t xml:space="preserve"> of iTAC Software AG.</w:t>
      </w:r>
    </w:p>
    <w:p w14:paraId="680C12E2" w14:textId="252330B4" w:rsidR="009D164B" w:rsidRDefault="002A4171" w:rsidP="00D31F05">
      <w:pPr>
        <w:spacing w:after="120"/>
        <w:rPr>
          <w:lang w:val="en-US"/>
        </w:rPr>
      </w:pPr>
      <w:r w:rsidRPr="002A4171">
        <w:rPr>
          <w:lang w:val="en-US"/>
        </w:rPr>
        <w:t xml:space="preserve">As a machine integration platform, the iTAC.SMT.Edge takes over the standardization and centralization of data. Analysis tools such as the </w:t>
      </w:r>
      <w:proofErr w:type="spellStart"/>
      <w:proofErr w:type="gramStart"/>
      <w:r w:rsidRPr="002A4171">
        <w:rPr>
          <w:lang w:val="en-US"/>
        </w:rPr>
        <w:t>iTAC.IIoT.Edge</w:t>
      </w:r>
      <w:proofErr w:type="spellEnd"/>
      <w:proofErr w:type="gramEnd"/>
      <w:r w:rsidRPr="002A4171">
        <w:rPr>
          <w:lang w:val="en-US"/>
        </w:rPr>
        <w:t xml:space="preserve"> can then, for example, combine </w:t>
      </w:r>
      <w:proofErr w:type="spellStart"/>
      <w:r w:rsidRPr="002A4171">
        <w:rPr>
          <w:lang w:val="en-US"/>
        </w:rPr>
        <w:t>IIoT</w:t>
      </w:r>
      <w:proofErr w:type="spellEnd"/>
      <w:r w:rsidRPr="002A4171">
        <w:rPr>
          <w:lang w:val="en-US"/>
        </w:rPr>
        <w:t xml:space="preserve"> data with MES data to form flat data structures and analyze this data in real time. An interface allows data to be extracted, </w:t>
      </w:r>
      <w:proofErr w:type="gramStart"/>
      <w:r w:rsidRPr="002A4171">
        <w:rPr>
          <w:lang w:val="en-US"/>
        </w:rPr>
        <w:t>merged</w:t>
      </w:r>
      <w:proofErr w:type="gramEnd"/>
      <w:r w:rsidRPr="002A4171">
        <w:rPr>
          <w:lang w:val="en-US"/>
        </w:rPr>
        <w:t xml:space="preserve"> and transformed from different sources. The ability to implement algorithms from multiple sources, as well as compatibility with other data science tools and internal or external cloud infrastructures, provides the flexibility required today. A centralized platform approach can eliminate silo use cases running on a non-managed infrastructure.</w:t>
      </w:r>
    </w:p>
    <w:p w14:paraId="4BFA7578" w14:textId="2622B8CA" w:rsidR="009D164B" w:rsidRDefault="002A4171" w:rsidP="00D31F05">
      <w:pPr>
        <w:spacing w:after="120"/>
        <w:rPr>
          <w:b/>
          <w:bCs/>
          <w:lang w:val="en-US"/>
        </w:rPr>
      </w:pPr>
      <w:r w:rsidRPr="002A4171">
        <w:rPr>
          <w:b/>
          <w:bCs/>
          <w:lang w:val="en-US"/>
        </w:rPr>
        <w:t xml:space="preserve">Transparency </w:t>
      </w:r>
      <w:r w:rsidR="002E56A6">
        <w:rPr>
          <w:b/>
          <w:bCs/>
          <w:lang w:val="en-US"/>
        </w:rPr>
        <w:t>with</w:t>
      </w:r>
      <w:r w:rsidRPr="002A4171">
        <w:rPr>
          <w:b/>
          <w:bCs/>
          <w:lang w:val="en-US"/>
        </w:rPr>
        <w:t xml:space="preserve"> Business Intelligence</w:t>
      </w:r>
    </w:p>
    <w:p w14:paraId="4E5B4D39" w14:textId="11059F5C" w:rsidR="002A4171" w:rsidRPr="00375FA6" w:rsidRDefault="00D31F05" w:rsidP="00061515">
      <w:pPr>
        <w:spacing w:after="240"/>
        <w:rPr>
          <w:lang w:val="en-US"/>
        </w:rPr>
      </w:pPr>
      <w:r w:rsidRPr="00D31F05">
        <w:rPr>
          <w:lang w:val="en-US"/>
        </w:rPr>
        <w:t>Business intelligence services are also in increasing demand for analysis purposes and as a basis for making well-grounded decisions</w:t>
      </w:r>
      <w:r>
        <w:rPr>
          <w:lang w:val="en-US"/>
        </w:rPr>
        <w:t xml:space="preserve">. </w:t>
      </w:r>
      <w:r w:rsidR="00375FA6" w:rsidRPr="00375FA6">
        <w:rPr>
          <w:lang w:val="en-US"/>
        </w:rPr>
        <w:t>"BI services have been around for years, but they are becoming increasingly important on the road to the digital factory. They enable transparency and control of processes," says Martin Heinz.</w:t>
      </w:r>
    </w:p>
    <w:p w14:paraId="67A433C2" w14:textId="27DBA469" w:rsidR="009D164B" w:rsidRDefault="00375FA6" w:rsidP="00D31F05">
      <w:pPr>
        <w:spacing w:after="120"/>
        <w:rPr>
          <w:lang w:val="en-US"/>
        </w:rPr>
      </w:pPr>
      <w:r w:rsidRPr="00375FA6">
        <w:rPr>
          <w:lang w:val="en-US"/>
        </w:rPr>
        <w:t xml:space="preserve">iTAC's </w:t>
      </w:r>
      <w:proofErr w:type="spellStart"/>
      <w:proofErr w:type="gramStart"/>
      <w:r w:rsidRPr="00375FA6">
        <w:rPr>
          <w:lang w:val="en-US"/>
        </w:rPr>
        <w:t>BI.Service</w:t>
      </w:r>
      <w:proofErr w:type="spellEnd"/>
      <w:proofErr w:type="gramEnd"/>
      <w:r w:rsidRPr="00375FA6">
        <w:rPr>
          <w:lang w:val="en-US"/>
        </w:rPr>
        <w:t xml:space="preserve"> functions as a central instrument for data preparation, analysis and reporting. As a web application, it also enables mobile access to all key production figures of a global network of plants and thus provides the necessary transparency in the operational and strategic management of production. With the new SPC-Charts bundle </w:t>
      </w:r>
      <w:r w:rsidR="00FA3EB7">
        <w:rPr>
          <w:lang w:val="en-US"/>
        </w:rPr>
        <w:t>–</w:t>
      </w:r>
      <w:r w:rsidRPr="00375FA6">
        <w:rPr>
          <w:lang w:val="en-US"/>
        </w:rPr>
        <w:t xml:space="preserve"> a standard procedure for regulating processes using statistical methods </w:t>
      </w:r>
      <w:r w:rsidR="00FA3EB7">
        <w:rPr>
          <w:lang w:val="en-US"/>
        </w:rPr>
        <w:t>–</w:t>
      </w:r>
      <w:r w:rsidRPr="00375FA6">
        <w:rPr>
          <w:lang w:val="en-US"/>
        </w:rPr>
        <w:t xml:space="preserve"> production can be optimally monitored and controlled in terms of quality.</w:t>
      </w:r>
    </w:p>
    <w:p w14:paraId="3375ED90" w14:textId="088FF476" w:rsidR="00375FA6" w:rsidRPr="00375FA6" w:rsidRDefault="00375FA6" w:rsidP="00D31F05">
      <w:pPr>
        <w:spacing w:after="120"/>
        <w:rPr>
          <w:b/>
          <w:bCs/>
          <w:lang w:val="en-US"/>
        </w:rPr>
      </w:pPr>
      <w:r w:rsidRPr="00375FA6">
        <w:rPr>
          <w:b/>
          <w:bCs/>
          <w:lang w:val="en-US"/>
        </w:rPr>
        <w:t xml:space="preserve">Low code: Configurate instead of programming  </w:t>
      </w:r>
    </w:p>
    <w:p w14:paraId="07297EDF" w14:textId="77777777" w:rsidR="00375FA6" w:rsidRPr="00375FA6" w:rsidRDefault="00375FA6" w:rsidP="00375FA6">
      <w:pPr>
        <w:spacing w:after="240"/>
        <w:rPr>
          <w:lang w:val="en-US"/>
        </w:rPr>
      </w:pPr>
      <w:r w:rsidRPr="00375FA6">
        <w:rPr>
          <w:lang w:val="en-US"/>
        </w:rPr>
        <w:t xml:space="preserve">"We are currently identifying another trend: Low-code programming appeals to many companies because software functions and applications can be created in less time and without in-depth programming knowledge," explains Martin Heinz. </w:t>
      </w:r>
    </w:p>
    <w:p w14:paraId="47FC9B56" w14:textId="1D61FB88" w:rsidR="0002273A" w:rsidRDefault="00375FA6" w:rsidP="00375FA6">
      <w:pPr>
        <w:spacing w:after="240"/>
        <w:rPr>
          <w:lang w:val="en-US"/>
        </w:rPr>
      </w:pPr>
      <w:r w:rsidRPr="00375FA6">
        <w:rPr>
          <w:lang w:val="en-US"/>
        </w:rPr>
        <w:t xml:space="preserve">The low-code applications for simplified integration of customer-specific HMIs are a central component of the iTAC.MOM.Suite architecture. Changes to the </w:t>
      </w:r>
      <w:r w:rsidRPr="00375FA6">
        <w:rPr>
          <w:lang w:val="en-US"/>
        </w:rPr>
        <w:lastRenderedPageBreak/>
        <w:t xml:space="preserve">business logic or the creation of individual user interfaces can be implemented </w:t>
      </w:r>
      <w:r w:rsidR="00FA3EB7">
        <w:rPr>
          <w:lang w:val="en-US"/>
        </w:rPr>
        <w:t>almost without any</w:t>
      </w:r>
      <w:r w:rsidRPr="00375FA6">
        <w:rPr>
          <w:lang w:val="en-US"/>
        </w:rPr>
        <w:t xml:space="preserve"> programming knowledge. Combined with a workflow management system in which business processes can be graphically modeled, rapid software development and process integration is possible with reduced costs for the customer</w:t>
      </w:r>
      <w:r w:rsidR="000377FB" w:rsidRPr="000377FB">
        <w:rPr>
          <w:lang w:val="en-US"/>
        </w:rPr>
        <w:t>.</w:t>
      </w:r>
    </w:p>
    <w:p w14:paraId="2041DA97" w14:textId="040A5880" w:rsidR="005139A8" w:rsidRDefault="005139A8" w:rsidP="00375FA6">
      <w:pPr>
        <w:spacing w:after="240"/>
        <w:rPr>
          <w:lang w:val="en-US"/>
        </w:rPr>
      </w:pPr>
      <w:r w:rsidRPr="005139A8">
        <w:rPr>
          <w:lang w:val="en-US"/>
        </w:rPr>
        <w:t>"In summary, the current trends for manufacturing that we are observing are moving in the direction of simplifying and analyzing processes. These are the first steps towards shaping the technologies of the future based on artificial intelligence and machine learning," says Martin Heinz.</w:t>
      </w:r>
    </w:p>
    <w:p w14:paraId="5C2DB7ED" w14:textId="77777777" w:rsidR="00787DE0" w:rsidRDefault="00787DE0" w:rsidP="003378DF">
      <w:pPr>
        <w:spacing w:line="240" w:lineRule="auto"/>
        <w:rPr>
          <w:rFonts w:cstheme="minorHAnsi"/>
          <w:sz w:val="18"/>
          <w:szCs w:val="18"/>
          <w:lang w:val="en-US"/>
        </w:rPr>
      </w:pPr>
      <w:bookmarkStart w:id="3" w:name="_Hlk111205520"/>
      <w:bookmarkEnd w:id="2"/>
    </w:p>
    <w:p w14:paraId="7ED3ECD6" w14:textId="3633EE4E" w:rsidR="00787DE0" w:rsidRDefault="00787DE0" w:rsidP="003378DF">
      <w:pPr>
        <w:spacing w:line="240" w:lineRule="auto"/>
        <w:rPr>
          <w:rFonts w:cstheme="minorHAnsi"/>
          <w:sz w:val="18"/>
          <w:szCs w:val="18"/>
          <w:lang w:val="en-US"/>
        </w:rPr>
      </w:pPr>
    </w:p>
    <w:p w14:paraId="0149F6D0" w14:textId="42B6F8D3" w:rsidR="00787DE0" w:rsidRDefault="00231ADF" w:rsidP="00787DE0">
      <w:pPr>
        <w:rPr>
          <w:lang w:val="en-US"/>
        </w:rPr>
      </w:pPr>
      <w:r w:rsidRPr="00825992">
        <w:rPr>
          <w:rFonts w:ascii="Arial" w:hAnsi="Arial" w:cs="Arial"/>
          <w:b/>
          <w:bCs/>
          <w:noProof/>
          <w:sz w:val="18"/>
          <w:szCs w:val="18"/>
        </w:rPr>
        <w:drawing>
          <wp:inline distT="0" distB="0" distL="0" distR="0" wp14:anchorId="00748F26" wp14:editId="12A445C7">
            <wp:extent cx="4699526" cy="3124200"/>
            <wp:effectExtent l="0" t="0" r="635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701239" cy="3125339"/>
                    </a:xfrm>
                    <a:prstGeom prst="rect">
                      <a:avLst/>
                    </a:prstGeom>
                  </pic:spPr>
                </pic:pic>
              </a:graphicData>
            </a:graphic>
          </wp:inline>
        </w:drawing>
      </w:r>
    </w:p>
    <w:p w14:paraId="51460818" w14:textId="77777777" w:rsidR="00231ADF" w:rsidRDefault="00231ADF" w:rsidP="00787DE0">
      <w:pPr>
        <w:tabs>
          <w:tab w:val="clear" w:pos="3572"/>
        </w:tabs>
        <w:spacing w:line="240" w:lineRule="auto"/>
        <w:rPr>
          <w:rFonts w:ascii="Arial" w:hAnsi="Arial" w:cs="Arial"/>
          <w:b/>
          <w:bCs/>
          <w:sz w:val="20"/>
          <w:szCs w:val="20"/>
          <w:lang w:val="en-US"/>
        </w:rPr>
      </w:pPr>
      <w:bookmarkStart w:id="4" w:name="_Hlk112077222"/>
    </w:p>
    <w:p w14:paraId="6DE7C8D2" w14:textId="48B2C98D" w:rsidR="00231ADF" w:rsidRDefault="00231ADF" w:rsidP="00FA3EB7">
      <w:pPr>
        <w:tabs>
          <w:tab w:val="clear" w:pos="3572"/>
        </w:tabs>
        <w:spacing w:line="360" w:lineRule="auto"/>
        <w:rPr>
          <w:rFonts w:ascii="Arial" w:hAnsi="Arial" w:cs="Arial"/>
          <w:b/>
          <w:bCs/>
          <w:i/>
          <w:iCs/>
          <w:sz w:val="20"/>
          <w:szCs w:val="20"/>
          <w:lang w:val="en-US"/>
        </w:rPr>
      </w:pPr>
      <w:r>
        <w:rPr>
          <w:rFonts w:ascii="Arial" w:hAnsi="Arial" w:cs="Arial"/>
          <w:b/>
          <w:bCs/>
          <w:i/>
          <w:iCs/>
          <w:sz w:val="20"/>
          <w:szCs w:val="20"/>
          <w:lang w:val="en-US"/>
        </w:rPr>
        <w:t>iTAC identifies digital trends for the factory</w:t>
      </w:r>
    </w:p>
    <w:p w14:paraId="7CFCF97A" w14:textId="0F634201" w:rsidR="00787DE0" w:rsidRPr="00231ADF" w:rsidRDefault="00787DE0" w:rsidP="00FA3EB7">
      <w:pPr>
        <w:tabs>
          <w:tab w:val="clear" w:pos="3572"/>
        </w:tabs>
        <w:spacing w:line="360" w:lineRule="auto"/>
        <w:rPr>
          <w:rFonts w:ascii="Arial" w:hAnsi="Arial" w:cs="Arial"/>
          <w:b/>
          <w:bCs/>
          <w:i/>
          <w:iCs/>
          <w:sz w:val="20"/>
          <w:szCs w:val="20"/>
          <w:lang w:val="en-US"/>
        </w:rPr>
      </w:pPr>
      <w:r w:rsidRPr="00231ADF">
        <w:rPr>
          <w:rFonts w:ascii="Arial" w:hAnsi="Arial" w:cs="Arial"/>
          <w:b/>
          <w:bCs/>
          <w:i/>
          <w:iCs/>
          <w:sz w:val="20"/>
          <w:szCs w:val="20"/>
          <w:lang w:val="en-US"/>
        </w:rPr>
        <w:t>Image source: AdobeStock_</w:t>
      </w:r>
      <w:r w:rsidR="00231ADF" w:rsidRPr="00231ADF">
        <w:rPr>
          <w:rFonts w:ascii="Arial" w:hAnsi="Arial" w:cs="Arial"/>
          <w:b/>
          <w:bCs/>
          <w:i/>
          <w:iCs/>
          <w:color w:val="auto"/>
          <w:sz w:val="20"/>
          <w:szCs w:val="20"/>
          <w:lang w:val="en-US"/>
        </w:rPr>
        <w:t>268784457</w:t>
      </w:r>
      <w:r w:rsidRPr="00231ADF">
        <w:rPr>
          <w:rFonts w:ascii="Arial" w:hAnsi="Arial" w:cs="Arial"/>
          <w:b/>
          <w:bCs/>
          <w:i/>
          <w:iCs/>
          <w:sz w:val="20"/>
          <w:szCs w:val="20"/>
          <w:lang w:val="en-US"/>
        </w:rPr>
        <w:br/>
      </w:r>
    </w:p>
    <w:bookmarkEnd w:id="4"/>
    <w:p w14:paraId="462029B1" w14:textId="77777777" w:rsidR="00787DE0" w:rsidRPr="00D354DE" w:rsidRDefault="00787DE0">
      <w:pPr>
        <w:tabs>
          <w:tab w:val="clear" w:pos="3572"/>
        </w:tabs>
        <w:spacing w:line="240" w:lineRule="auto"/>
        <w:rPr>
          <w:rFonts w:ascii="Arial" w:hAnsi="Arial" w:cs="Arial"/>
          <w:b/>
          <w:bCs/>
          <w:sz w:val="20"/>
          <w:szCs w:val="20"/>
          <w:lang w:val="en-US"/>
        </w:rPr>
      </w:pPr>
      <w:r w:rsidRPr="00D354DE">
        <w:rPr>
          <w:rFonts w:ascii="Arial" w:hAnsi="Arial" w:cs="Arial"/>
          <w:b/>
          <w:bCs/>
          <w:sz w:val="20"/>
          <w:szCs w:val="20"/>
          <w:lang w:val="en-US"/>
        </w:rPr>
        <w:br w:type="page"/>
      </w:r>
    </w:p>
    <w:bookmarkEnd w:id="3"/>
    <w:p w14:paraId="7852BF48" w14:textId="79803501" w:rsidR="009A4CB5" w:rsidRPr="00E10FDB" w:rsidRDefault="009A4CB5" w:rsidP="00E10FDB">
      <w:pPr>
        <w:pStyle w:val="Flietext"/>
        <w:rPr>
          <w:lang w:val="en-US"/>
        </w:rPr>
      </w:pPr>
      <w:r w:rsidRPr="00BA230F">
        <w:rPr>
          <w:rFonts w:ascii="Arial" w:hAnsi="Arial"/>
          <w:b/>
          <w:sz w:val="18"/>
          <w:szCs w:val="18"/>
          <w:u w:val="single"/>
          <w:lang w:val="en-US"/>
        </w:rPr>
        <w:lastRenderedPageBreak/>
        <w:t>About iTAC</w:t>
      </w:r>
    </w:p>
    <w:p w14:paraId="1981142F" w14:textId="75FE6856" w:rsidR="00096417" w:rsidRDefault="00096417" w:rsidP="00946001">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iTAC Software AG is headquartered in Montabaur, Germany and has offices in the USA, Mexico, </w:t>
      </w:r>
      <w:proofErr w:type="gramStart"/>
      <w:r w:rsidRPr="00946001">
        <w:rPr>
          <w:sz w:val="18"/>
          <w:lang w:val="en-US"/>
        </w:rPr>
        <w:t>China</w:t>
      </w:r>
      <w:proofErr w:type="gramEnd"/>
      <w:r w:rsidRPr="00946001">
        <w:rPr>
          <w:sz w:val="18"/>
          <w:lang w:val="en-US"/>
        </w:rPr>
        <w:t xml:space="preserve"> and Japan and has a worldwide partner network for sales and service. ITAC’s philosophy is to connect people, </w:t>
      </w:r>
      <w:proofErr w:type="gramStart"/>
      <w:r w:rsidRPr="00946001">
        <w:rPr>
          <w:sz w:val="18"/>
          <w:lang w:val="en-US"/>
        </w:rPr>
        <w:t>data</w:t>
      </w:r>
      <w:proofErr w:type="gramEnd"/>
      <w:r w:rsidRPr="00946001">
        <w:rPr>
          <w:sz w:val="18"/>
          <w:lang w:val="en-US"/>
        </w:rPr>
        <w:t xml:space="preserve"> and systems.</w:t>
      </w:r>
    </w:p>
    <w:p w14:paraId="3BF590EC" w14:textId="77777777" w:rsidR="00946001" w:rsidRPr="00946001" w:rsidRDefault="00946001" w:rsidP="00946001">
      <w:pPr>
        <w:spacing w:line="240" w:lineRule="auto"/>
        <w:rPr>
          <w:sz w:val="18"/>
          <w:lang w:val="en-US"/>
        </w:rPr>
      </w:pPr>
    </w:p>
    <w:p w14:paraId="07F01FA0" w14:textId="1CAA2253" w:rsidR="009A4CB5" w:rsidRDefault="00096417" w:rsidP="00946001">
      <w:pPr>
        <w:spacing w:line="240" w:lineRule="auto"/>
        <w:rPr>
          <w:sz w:val="18"/>
          <w:lang w:val="en-US"/>
        </w:rPr>
      </w:pPr>
      <w:r w:rsidRPr="00096417">
        <w:rPr>
          <w:sz w:val="18"/>
          <w:lang w:val="en-US"/>
        </w:rPr>
        <w:t xml:space="preserve">The Dürr Group is one of the world's leading mechanical and plant engineering firms with extensive expertise in automation and digitalization/Industry 4.0. </w:t>
      </w:r>
      <w:r w:rsidRPr="00946001">
        <w:rPr>
          <w:sz w:val="18"/>
          <w:lang w:val="en-US"/>
        </w:rPr>
        <w:t xml:space="preserve">Its products, systems and services enable highly efficient and resource-saving manufacturing processes in different industries. The Dürr Group supplies sectors like the automotive industry, mechanical engineering, chemical, pharmaceutical, medical </w:t>
      </w:r>
      <w:proofErr w:type="gramStart"/>
      <w:r w:rsidRPr="00946001">
        <w:rPr>
          <w:sz w:val="18"/>
          <w:lang w:val="en-US"/>
        </w:rPr>
        <w:t>technology</w:t>
      </w:r>
      <w:proofErr w:type="gramEnd"/>
      <w:r w:rsidRPr="00946001">
        <w:rPr>
          <w:sz w:val="18"/>
          <w:lang w:val="en-US"/>
        </w:rPr>
        <w:t xml:space="preserve"> and woodworking industries. It generated sales of € 3.54 billion in 2021. The company has around </w:t>
      </w:r>
      <w:r w:rsidR="00D354DE">
        <w:rPr>
          <w:sz w:val="18"/>
          <w:lang w:val="en-US"/>
        </w:rPr>
        <w:t>18,100</w:t>
      </w:r>
      <w:r w:rsidRPr="00946001">
        <w:rPr>
          <w:sz w:val="18"/>
          <w:lang w:val="en-US"/>
        </w:rPr>
        <w:t xml:space="preserve"> employees and 120 business locations in 33 countries.</w:t>
      </w:r>
    </w:p>
    <w:p w14:paraId="4E38C777" w14:textId="4B67005B" w:rsidR="00946001" w:rsidRDefault="00946001" w:rsidP="00946001">
      <w:pPr>
        <w:spacing w:line="240" w:lineRule="auto"/>
        <w:rPr>
          <w:sz w:val="18"/>
          <w:lang w:val="en-US"/>
        </w:rPr>
      </w:pPr>
    </w:p>
    <w:p w14:paraId="49858464" w14:textId="6F275398" w:rsidR="00946001" w:rsidRDefault="00946001" w:rsidP="00946001">
      <w:pPr>
        <w:spacing w:line="240" w:lineRule="auto"/>
        <w:rPr>
          <w:sz w:val="18"/>
          <w:lang w:val="en-US"/>
        </w:rPr>
      </w:pPr>
    </w:p>
    <w:p w14:paraId="52BEDDC9" w14:textId="77777777" w:rsidR="00946001" w:rsidRDefault="00946001" w:rsidP="00946001">
      <w:pPr>
        <w:spacing w:line="240" w:lineRule="auto"/>
        <w:rPr>
          <w:rFonts w:ascii="Arial" w:hAnsi="Arial"/>
          <w:sz w:val="18"/>
          <w:szCs w:val="18"/>
          <w:lang w:val="en-US"/>
        </w:rPr>
      </w:pPr>
    </w:p>
    <w:p w14:paraId="21F9FAB8" w14:textId="1540C065" w:rsidR="00755FC1" w:rsidRPr="001C4680" w:rsidRDefault="00755FC1" w:rsidP="00787DE0">
      <w:pPr>
        <w:tabs>
          <w:tab w:val="clear" w:pos="3572"/>
        </w:tabs>
        <w:spacing w:line="240" w:lineRule="auto"/>
        <w:rPr>
          <w:rStyle w:val="Fettung"/>
          <w:lang w:val="en-US"/>
        </w:rPr>
      </w:pPr>
      <w:r w:rsidRPr="001C4680">
        <w:rPr>
          <w:rStyle w:val="Fettung"/>
          <w:lang w:val="en-US"/>
        </w:rPr>
        <w:t>Contact</w:t>
      </w:r>
    </w:p>
    <w:p w14:paraId="0E142429" w14:textId="77777777" w:rsidR="009A4CB5" w:rsidRPr="002A12C8" w:rsidRDefault="009A4CB5" w:rsidP="00755FC1">
      <w:pPr>
        <w:spacing w:line="280" w:lineRule="atLeast"/>
        <w:rPr>
          <w:lang w:val="en-US"/>
        </w:rPr>
      </w:pPr>
      <w:r w:rsidRPr="002A12C8">
        <w:rPr>
          <w:lang w:val="en-US"/>
        </w:rPr>
        <w:t>iTAC Software AG</w:t>
      </w:r>
    </w:p>
    <w:p w14:paraId="35BBFF07" w14:textId="4D523625" w:rsidR="00755FC1" w:rsidRPr="001C4680" w:rsidRDefault="00096417" w:rsidP="00755FC1">
      <w:pPr>
        <w:spacing w:line="280" w:lineRule="atLeast"/>
        <w:rPr>
          <w:lang w:val="en-US"/>
        </w:rPr>
      </w:pPr>
      <w:r>
        <w:rPr>
          <w:lang w:val="en-US"/>
        </w:rPr>
        <w:t>Alina Leber</w:t>
      </w:r>
    </w:p>
    <w:p w14:paraId="083389FC"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3C41453D" w14:textId="77777777" w:rsidR="00755FC1" w:rsidRPr="001C4680" w:rsidRDefault="00755FC1" w:rsidP="00755FC1">
      <w:pPr>
        <w:spacing w:line="280" w:lineRule="atLeast"/>
        <w:rPr>
          <w:lang w:val="en-US"/>
        </w:rPr>
      </w:pPr>
      <w:r w:rsidRPr="001C4680">
        <w:rPr>
          <w:lang w:val="en-US"/>
        </w:rPr>
        <w:t xml:space="preserve">Phone +49 </w:t>
      </w:r>
      <w:r w:rsidR="009A4CB5">
        <w:rPr>
          <w:lang w:val="en-US"/>
        </w:rPr>
        <w:t>2602 1065 21</w:t>
      </w:r>
      <w:r w:rsidR="00096417">
        <w:rPr>
          <w:lang w:val="en-US"/>
        </w:rPr>
        <w:t>1</w:t>
      </w:r>
    </w:p>
    <w:p w14:paraId="2F0A13F2" w14:textId="77777777" w:rsidR="009A4CB5" w:rsidRPr="002A12C8" w:rsidRDefault="00096417" w:rsidP="00061515">
      <w:pPr>
        <w:spacing w:after="240" w:line="280" w:lineRule="atLeast"/>
        <w:rPr>
          <w:lang w:val="en-US"/>
        </w:rPr>
      </w:pPr>
      <w:r>
        <w:rPr>
          <w:lang w:val="en-US"/>
        </w:rPr>
        <w:t>alina.leber</w:t>
      </w:r>
      <w:r w:rsidR="009A4CB5" w:rsidRPr="002A12C8">
        <w:rPr>
          <w:lang w:val="en-US"/>
        </w:rPr>
        <w:t>@itacsoftware.com</w:t>
      </w:r>
    </w:p>
    <w:p w14:paraId="30ABFC23" w14:textId="77777777" w:rsidR="009A4CB5" w:rsidRPr="00E97C21" w:rsidRDefault="009A4CB5" w:rsidP="00755FC1">
      <w:pPr>
        <w:spacing w:line="280" w:lineRule="atLeast"/>
      </w:pPr>
      <w:r w:rsidRPr="00E97C21">
        <w:t>punctum pr-agentur GmbH</w:t>
      </w:r>
    </w:p>
    <w:p w14:paraId="50F4A0A8" w14:textId="52DF515B" w:rsidR="009A4CB5" w:rsidRPr="00061515" w:rsidRDefault="009A4CB5" w:rsidP="00755FC1">
      <w:pPr>
        <w:spacing w:line="280" w:lineRule="atLeast"/>
      </w:pPr>
      <w:r w:rsidRPr="00061515">
        <w:t>Ulrike Peter</w:t>
      </w:r>
    </w:p>
    <w:p w14:paraId="53C433FB" w14:textId="77777777" w:rsidR="009A4CB5" w:rsidRPr="00B8586B" w:rsidRDefault="009A4CB5" w:rsidP="00755FC1">
      <w:pPr>
        <w:spacing w:line="280" w:lineRule="atLeast"/>
      </w:pPr>
      <w:r w:rsidRPr="00B8586B">
        <w:t>General Manager</w:t>
      </w:r>
    </w:p>
    <w:p w14:paraId="290B140E" w14:textId="77777777" w:rsidR="009A4CB5" w:rsidRDefault="009A4CB5" w:rsidP="00755FC1">
      <w:pPr>
        <w:spacing w:line="280" w:lineRule="atLeast"/>
        <w:rPr>
          <w:lang w:val="en-US"/>
        </w:rPr>
      </w:pPr>
      <w:r>
        <w:rPr>
          <w:lang w:val="en-US"/>
        </w:rPr>
        <w:t>Phone +49 211 971 7977 0</w:t>
      </w:r>
    </w:p>
    <w:p w14:paraId="290D17D5" w14:textId="77777777" w:rsidR="009A4CB5" w:rsidRPr="001C4680" w:rsidRDefault="009A4CB5" w:rsidP="00755FC1">
      <w:pPr>
        <w:spacing w:line="280" w:lineRule="atLeast"/>
        <w:rPr>
          <w:lang w:val="en-US"/>
        </w:rPr>
      </w:pPr>
      <w:r>
        <w:rPr>
          <w:lang w:val="en-US"/>
        </w:rPr>
        <w:t>pr@punctum-pr.de</w:t>
      </w:r>
    </w:p>
    <w:sectPr w:rsidR="009A4CB5" w:rsidRPr="001C4680" w:rsidSect="004332CC">
      <w:headerReference w:type="default" r:id="rId10"/>
      <w:footerReference w:type="default" r:id="rId11"/>
      <w:headerReference w:type="first" r:id="rId12"/>
      <w:footerReference w:type="first" r:id="rId13"/>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8743D8" w14:textId="77777777" w:rsidR="00D03256" w:rsidRDefault="00D03256" w:rsidP="00D9165E">
      <w:r>
        <w:separator/>
      </w:r>
    </w:p>
  </w:endnote>
  <w:endnote w:type="continuationSeparator" w:id="0">
    <w:p w14:paraId="43138BCC" w14:textId="77777777" w:rsidR="00D03256" w:rsidRDefault="00D03256"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BC43A" w14:textId="77777777" w:rsidR="00B8586B" w:rsidRDefault="00B8586B" w:rsidP="004332CC">
    <w:pPr>
      <w:pStyle w:val="Kopfzeile"/>
    </w:pPr>
    <w:r>
      <w:tab/>
      <w:t>Marking: public</w:t>
    </w:r>
  </w:p>
  <w:p w14:paraId="1623BAB7" w14:textId="3797CE13" w:rsidR="00B143FE" w:rsidRPr="0085432F" w:rsidRDefault="004332CC" w:rsidP="004332CC">
    <w:pPr>
      <w:pStyle w:val="Kopfzeile"/>
    </w:pPr>
    <w:r>
      <w:drawing>
        <wp:anchor distT="0" distB="0" distL="114300" distR="114300" simplePos="0" relativeHeight="251685888" behindDoc="0" locked="0" layoutInCell="1" allowOverlap="1" wp14:anchorId="163D222C" wp14:editId="4254A8AF">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331201">
        <w:instrText>4</w:instrText>
      </w:r>
    </w:fldSimple>
    <w:r w:rsidRPr="005218C8">
      <w:instrText>&gt;"1" "</w:instrText>
    </w:r>
    <w:r w:rsidRPr="005218C8">
      <w:fldChar w:fldCharType="begin"/>
    </w:r>
    <w:r w:rsidRPr="005218C8">
      <w:instrText xml:space="preserve"> PAGE  \* MERGEFORMAT </w:instrText>
    </w:r>
    <w:r w:rsidRPr="005218C8">
      <w:fldChar w:fldCharType="separate"/>
    </w:r>
    <w:r w:rsidR="00331201">
      <w:instrText>3</w:instrText>
    </w:r>
    <w:r w:rsidRPr="005218C8">
      <w:fldChar w:fldCharType="end"/>
    </w:r>
    <w:r w:rsidRPr="005218C8">
      <w:instrText>/</w:instrText>
    </w:r>
    <w:fldSimple w:instr=" NUMPAGES  \* MERGEFORMAT ">
      <w:r w:rsidR="00331201">
        <w:instrText>4</w:instrText>
      </w:r>
    </w:fldSimple>
    <w:r w:rsidRPr="005218C8">
      <w:instrText>" "</w:instrText>
    </w:r>
    <w:r w:rsidRPr="005218C8">
      <w:fldChar w:fldCharType="separate"/>
    </w:r>
    <w:r w:rsidR="00331201">
      <w:t>3</w:t>
    </w:r>
    <w:r w:rsidR="00331201" w:rsidRPr="005218C8">
      <w:t>/</w:t>
    </w:r>
    <w:r w:rsidR="00331201">
      <w:t>4</w:t>
    </w:r>
    <w:r w:rsidRPr="005218C8">
      <w:fldChar w:fldCharType="end"/>
    </w:r>
    <w:r w:rsidRPr="005218C8">
      <w:tab/>
      <w:t>Press</w:t>
    </w:r>
    <w:r w:rsidR="00517E66">
      <w:t xml:space="preserve"> r</w:t>
    </w:r>
    <w:r w:rsidR="00755FC1">
      <w:t>elease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62CE2" w14:textId="4E33765B" w:rsidR="00B143FE" w:rsidRPr="005218C8" w:rsidRDefault="00B143FE" w:rsidP="005218C8">
    <w:pPr>
      <w:pStyle w:val="Kopfzeile"/>
    </w:pPr>
    <w:r w:rsidRPr="005218C8">
      <w:fldChar w:fldCharType="begin"/>
    </w:r>
    <w:r w:rsidRPr="005218C8">
      <w:instrText xml:space="preserve"> IF  \* MERGEFORMAT </w:instrText>
    </w:r>
    <w:fldSimple w:instr=" NUMPAGES  \* MERGEFORMAT ">
      <w:r w:rsidR="00BD7DC2">
        <w:instrText>3</w:instrText>
      </w:r>
    </w:fldSimple>
    <w:r w:rsidRPr="005218C8">
      <w:instrText>&gt;"1" "</w:instrText>
    </w:r>
    <w:r w:rsidRPr="005218C8">
      <w:fldChar w:fldCharType="begin"/>
    </w:r>
    <w:r w:rsidRPr="005218C8">
      <w:instrText xml:space="preserve"> PAGE  \* MERGEFORMAT </w:instrText>
    </w:r>
    <w:r w:rsidRPr="005218C8">
      <w:fldChar w:fldCharType="separate"/>
    </w:r>
    <w:r w:rsidR="004332CC">
      <w:instrText>1</w:instrText>
    </w:r>
    <w:r w:rsidRPr="005218C8">
      <w:fldChar w:fldCharType="end"/>
    </w:r>
    <w:r w:rsidRPr="005218C8">
      <w:instrText>/</w:instrText>
    </w:r>
    <w:fldSimple w:instr=" NUMPAGES  \* MERGEFORMAT ">
      <w:r w:rsidR="00BD7DC2">
        <w:instrText>3</w:instrText>
      </w:r>
    </w:fldSimple>
    <w:r w:rsidRPr="005218C8">
      <w:instrText>" "</w:instrText>
    </w:r>
    <w:r w:rsidRPr="005218C8">
      <w:fldChar w:fldCharType="separate"/>
    </w:r>
    <w:r w:rsidR="00BD7DC2">
      <w:t>1</w:t>
    </w:r>
    <w:r w:rsidR="00BD7DC2" w:rsidRPr="005218C8">
      <w:t>/</w:t>
    </w:r>
    <w:r w:rsidR="00BD7DC2">
      <w:t>3</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DE0147" w14:textId="77777777" w:rsidR="00D03256" w:rsidRDefault="00D03256" w:rsidP="00D9165E">
      <w:r>
        <w:separator/>
      </w:r>
    </w:p>
  </w:footnote>
  <w:footnote w:type="continuationSeparator" w:id="0">
    <w:p w14:paraId="47389426" w14:textId="77777777" w:rsidR="00D03256" w:rsidRDefault="00D03256"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D643" w14:textId="77777777" w:rsidR="00B143FE" w:rsidRPr="00F73F1D" w:rsidRDefault="004332CC" w:rsidP="005218C8">
    <w:pPr>
      <w:pStyle w:val="Kopfzeile"/>
    </w:pPr>
    <w:r>
      <w:drawing>
        <wp:anchor distT="0" distB="0" distL="114300" distR="114300" simplePos="0" relativeHeight="251686912" behindDoc="0" locked="0" layoutInCell="1" allowOverlap="1" wp14:anchorId="5154EC1F" wp14:editId="41F35267">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2EAD1DE6" wp14:editId="4260CA4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A82C30" w:rsidRDefault="004E127B" w:rsidP="004E127B">
                          <w:pPr>
                            <w:pStyle w:val="Kontaktdaten"/>
                            <w:spacing w:line="170" w:lineRule="exact"/>
                          </w:pPr>
                          <w:r w:rsidRPr="00A82C30">
                            <w:t>56410 Montabaur</w:t>
                          </w:r>
                        </w:p>
                        <w:p w14:paraId="1EBAF4DF" w14:textId="77777777" w:rsidR="004E127B" w:rsidRPr="00A82C30" w:rsidRDefault="004E127B" w:rsidP="004E127B">
                          <w:pPr>
                            <w:pStyle w:val="Kontaktdaten"/>
                            <w:spacing w:line="170" w:lineRule="exact"/>
                          </w:pPr>
                          <w:r w:rsidRPr="00A82C30">
                            <w:t>Germany</w:t>
                          </w:r>
                        </w:p>
                        <w:p w14:paraId="0550CAF5" w14:textId="77777777" w:rsidR="004E127B" w:rsidRPr="00A82C30" w:rsidRDefault="004E127B" w:rsidP="004E127B">
                          <w:pPr>
                            <w:pStyle w:val="Kontaktdaten"/>
                            <w:spacing w:line="170" w:lineRule="exact"/>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AD1DE6"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A82C30" w:rsidRDefault="004E127B" w:rsidP="004E127B">
                    <w:pPr>
                      <w:pStyle w:val="Kontaktdaten"/>
                      <w:spacing w:line="170" w:lineRule="exact"/>
                    </w:pPr>
                    <w:r w:rsidRPr="00A82C30">
                      <w:t>56410 Montabaur</w:t>
                    </w:r>
                  </w:p>
                  <w:p w14:paraId="1EBAF4DF" w14:textId="77777777" w:rsidR="004E127B" w:rsidRPr="00A82C30" w:rsidRDefault="004E127B" w:rsidP="004E127B">
                    <w:pPr>
                      <w:pStyle w:val="Kontaktdaten"/>
                      <w:spacing w:line="170" w:lineRule="exact"/>
                    </w:pPr>
                    <w:r w:rsidRPr="00A82C30">
                      <w:t>Germany</w:t>
                    </w:r>
                  </w:p>
                  <w:p w14:paraId="0550CAF5" w14:textId="77777777" w:rsidR="004E127B" w:rsidRPr="00A82C30" w:rsidRDefault="004E127B" w:rsidP="004E127B">
                    <w:pPr>
                      <w:pStyle w:val="Kontaktdaten"/>
                      <w:spacing w:line="170" w:lineRule="exact"/>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74CEF" w14:textId="77777777" w:rsidR="00B143FE" w:rsidRPr="005837F9" w:rsidRDefault="00B143FE" w:rsidP="005218C8">
    <w:pPr>
      <w:pStyle w:val="Kopfzeile"/>
    </w:pPr>
  </w:p>
  <w:p w14:paraId="3F5F72DF" w14:textId="77777777" w:rsidR="00B143FE" w:rsidRDefault="004332CC" w:rsidP="005218C8">
    <w:pPr>
      <w:pStyle w:val="Kopfzeile"/>
    </w:pPr>
    <w:r>
      <w:drawing>
        <wp:anchor distT="0" distB="0" distL="114300" distR="114300" simplePos="0" relativeHeight="251682816" behindDoc="0" locked="0" layoutInCell="1" allowOverlap="1" wp14:anchorId="44D80BFA" wp14:editId="2F505DD2">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4BC6AD34" w14:textId="77777777" w:rsidR="00B143FE" w:rsidRDefault="00B143FE" w:rsidP="005218C8">
    <w:pPr>
      <w:pStyle w:val="Kopfzeile"/>
    </w:pPr>
  </w:p>
  <w:p w14:paraId="1FEF75B7" w14:textId="77777777" w:rsidR="00B143FE" w:rsidRDefault="00B143FE" w:rsidP="005218C8">
    <w:pPr>
      <w:pStyle w:val="Kopfzeile"/>
    </w:pPr>
  </w:p>
  <w:p w14:paraId="4083AE72" w14:textId="77777777" w:rsidR="00B143FE" w:rsidRDefault="00B143FE" w:rsidP="00D9165E"/>
  <w:p w14:paraId="16C81166"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392C1FA0" wp14:editId="6CC60AE6">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2C1FA0"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049D083A" wp14:editId="1751577D">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31F7AB2"/>
    <w:multiLevelType w:val="hybridMultilevel"/>
    <w:tmpl w:val="A6BCFC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28311136">
    <w:abstractNumId w:val="2"/>
  </w:num>
  <w:num w:numId="2" w16cid:durableId="1266957400">
    <w:abstractNumId w:val="15"/>
  </w:num>
  <w:num w:numId="3" w16cid:durableId="262037527">
    <w:abstractNumId w:val="4"/>
  </w:num>
  <w:num w:numId="4" w16cid:durableId="1866825598">
    <w:abstractNumId w:val="8"/>
  </w:num>
  <w:num w:numId="5" w16cid:durableId="482937012">
    <w:abstractNumId w:val="12"/>
  </w:num>
  <w:num w:numId="6" w16cid:durableId="1791977570">
    <w:abstractNumId w:val="1"/>
  </w:num>
  <w:num w:numId="7" w16cid:durableId="1777287452">
    <w:abstractNumId w:val="17"/>
  </w:num>
  <w:num w:numId="8" w16cid:durableId="1322153474">
    <w:abstractNumId w:val="7"/>
  </w:num>
  <w:num w:numId="9" w16cid:durableId="8290045">
    <w:abstractNumId w:val="16"/>
  </w:num>
  <w:num w:numId="10" w16cid:durableId="1422263589">
    <w:abstractNumId w:val="5"/>
  </w:num>
  <w:num w:numId="11" w16cid:durableId="2075466315">
    <w:abstractNumId w:val="0"/>
  </w:num>
  <w:num w:numId="12" w16cid:durableId="470946232">
    <w:abstractNumId w:val="3"/>
  </w:num>
  <w:num w:numId="13" w16cid:durableId="480804487">
    <w:abstractNumId w:val="9"/>
  </w:num>
  <w:num w:numId="14" w16cid:durableId="1168867204">
    <w:abstractNumId w:val="11"/>
  </w:num>
  <w:num w:numId="15" w16cid:durableId="1263369683">
    <w:abstractNumId w:val="14"/>
  </w:num>
  <w:num w:numId="16" w16cid:durableId="949045346">
    <w:abstractNumId w:val="13"/>
  </w:num>
  <w:num w:numId="17" w16cid:durableId="776682478">
    <w:abstractNumId w:val="10"/>
  </w:num>
  <w:num w:numId="18" w16cid:durableId="51684574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3256"/>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7FB"/>
    <w:rsid w:val="00037BB3"/>
    <w:rsid w:val="00037FF7"/>
    <w:rsid w:val="00040FEA"/>
    <w:rsid w:val="0004140A"/>
    <w:rsid w:val="000436AB"/>
    <w:rsid w:val="000557D8"/>
    <w:rsid w:val="00061515"/>
    <w:rsid w:val="00062BC6"/>
    <w:rsid w:val="00062C8E"/>
    <w:rsid w:val="000643BA"/>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366D"/>
    <w:rsid w:val="001440F5"/>
    <w:rsid w:val="00145541"/>
    <w:rsid w:val="00147965"/>
    <w:rsid w:val="0015096A"/>
    <w:rsid w:val="00151506"/>
    <w:rsid w:val="00156161"/>
    <w:rsid w:val="0016271C"/>
    <w:rsid w:val="00162EEF"/>
    <w:rsid w:val="0016325F"/>
    <w:rsid w:val="00163B9D"/>
    <w:rsid w:val="00164382"/>
    <w:rsid w:val="00175D25"/>
    <w:rsid w:val="00176D8A"/>
    <w:rsid w:val="00180D0F"/>
    <w:rsid w:val="00183BDD"/>
    <w:rsid w:val="001867E6"/>
    <w:rsid w:val="001877A6"/>
    <w:rsid w:val="001935AE"/>
    <w:rsid w:val="00194AC6"/>
    <w:rsid w:val="001962EF"/>
    <w:rsid w:val="00197009"/>
    <w:rsid w:val="001A297C"/>
    <w:rsid w:val="001A5B15"/>
    <w:rsid w:val="001A65EE"/>
    <w:rsid w:val="001C0A26"/>
    <w:rsid w:val="001C0A39"/>
    <w:rsid w:val="001C5EB3"/>
    <w:rsid w:val="001D0887"/>
    <w:rsid w:val="001D0F2E"/>
    <w:rsid w:val="001D697E"/>
    <w:rsid w:val="001D776F"/>
    <w:rsid w:val="001E5737"/>
    <w:rsid w:val="001F3730"/>
    <w:rsid w:val="001F6276"/>
    <w:rsid w:val="001F7E95"/>
    <w:rsid w:val="0020322F"/>
    <w:rsid w:val="00205B62"/>
    <w:rsid w:val="0020631B"/>
    <w:rsid w:val="00206375"/>
    <w:rsid w:val="002118EB"/>
    <w:rsid w:val="00216BD0"/>
    <w:rsid w:val="00216FC6"/>
    <w:rsid w:val="002176DB"/>
    <w:rsid w:val="00226865"/>
    <w:rsid w:val="00231A54"/>
    <w:rsid w:val="00231ADF"/>
    <w:rsid w:val="0023563A"/>
    <w:rsid w:val="0023564C"/>
    <w:rsid w:val="00243F9B"/>
    <w:rsid w:val="00252189"/>
    <w:rsid w:val="0025393D"/>
    <w:rsid w:val="0025441C"/>
    <w:rsid w:val="0026127D"/>
    <w:rsid w:val="002655A1"/>
    <w:rsid w:val="002714A1"/>
    <w:rsid w:val="002717A8"/>
    <w:rsid w:val="00275350"/>
    <w:rsid w:val="00280819"/>
    <w:rsid w:val="0028093E"/>
    <w:rsid w:val="00282680"/>
    <w:rsid w:val="00284C18"/>
    <w:rsid w:val="00292501"/>
    <w:rsid w:val="00294020"/>
    <w:rsid w:val="00294B59"/>
    <w:rsid w:val="00296AD3"/>
    <w:rsid w:val="002A1286"/>
    <w:rsid w:val="002A12C8"/>
    <w:rsid w:val="002A1717"/>
    <w:rsid w:val="002A172B"/>
    <w:rsid w:val="002A4171"/>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E56A6"/>
    <w:rsid w:val="002F58A8"/>
    <w:rsid w:val="002F6BF1"/>
    <w:rsid w:val="002F7140"/>
    <w:rsid w:val="0030067C"/>
    <w:rsid w:val="00302DB1"/>
    <w:rsid w:val="003035A6"/>
    <w:rsid w:val="003037B6"/>
    <w:rsid w:val="00330683"/>
    <w:rsid w:val="00331201"/>
    <w:rsid w:val="00333CF4"/>
    <w:rsid w:val="00335617"/>
    <w:rsid w:val="0033769D"/>
    <w:rsid w:val="003378DF"/>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75FA6"/>
    <w:rsid w:val="003764D1"/>
    <w:rsid w:val="0038349F"/>
    <w:rsid w:val="003849ED"/>
    <w:rsid w:val="0039367F"/>
    <w:rsid w:val="00395574"/>
    <w:rsid w:val="0039654F"/>
    <w:rsid w:val="003A046C"/>
    <w:rsid w:val="003A2989"/>
    <w:rsid w:val="003A692D"/>
    <w:rsid w:val="003B0692"/>
    <w:rsid w:val="003B160B"/>
    <w:rsid w:val="003B1684"/>
    <w:rsid w:val="003B5D00"/>
    <w:rsid w:val="003C492A"/>
    <w:rsid w:val="003C60F4"/>
    <w:rsid w:val="003D50EB"/>
    <w:rsid w:val="003D770A"/>
    <w:rsid w:val="003E06FE"/>
    <w:rsid w:val="003E5B52"/>
    <w:rsid w:val="003E738F"/>
    <w:rsid w:val="003E7CF8"/>
    <w:rsid w:val="003F0CD8"/>
    <w:rsid w:val="003F1873"/>
    <w:rsid w:val="003F2E97"/>
    <w:rsid w:val="003F4E83"/>
    <w:rsid w:val="00402949"/>
    <w:rsid w:val="00402AD2"/>
    <w:rsid w:val="0040381F"/>
    <w:rsid w:val="00404174"/>
    <w:rsid w:val="004043A1"/>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0222"/>
    <w:rsid w:val="004B3D7E"/>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838"/>
    <w:rsid w:val="00510FF5"/>
    <w:rsid w:val="00511067"/>
    <w:rsid w:val="00513534"/>
    <w:rsid w:val="005139A8"/>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55BD"/>
    <w:rsid w:val="00580070"/>
    <w:rsid w:val="00581C8C"/>
    <w:rsid w:val="005837F9"/>
    <w:rsid w:val="00584007"/>
    <w:rsid w:val="00584B9D"/>
    <w:rsid w:val="00586BD0"/>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6B87"/>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5FC1"/>
    <w:rsid w:val="007579FC"/>
    <w:rsid w:val="0076173D"/>
    <w:rsid w:val="00762C5B"/>
    <w:rsid w:val="00765AF2"/>
    <w:rsid w:val="007669E3"/>
    <w:rsid w:val="00771469"/>
    <w:rsid w:val="00772BCD"/>
    <w:rsid w:val="00773BF3"/>
    <w:rsid w:val="00775358"/>
    <w:rsid w:val="007769A8"/>
    <w:rsid w:val="0078405F"/>
    <w:rsid w:val="0078480F"/>
    <w:rsid w:val="00786C56"/>
    <w:rsid w:val="00787DE0"/>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072C4"/>
    <w:rsid w:val="00814018"/>
    <w:rsid w:val="00814940"/>
    <w:rsid w:val="00816302"/>
    <w:rsid w:val="00817EDB"/>
    <w:rsid w:val="00821292"/>
    <w:rsid w:val="00821AD2"/>
    <w:rsid w:val="00825029"/>
    <w:rsid w:val="00826567"/>
    <w:rsid w:val="00826C30"/>
    <w:rsid w:val="00827948"/>
    <w:rsid w:val="00834D0F"/>
    <w:rsid w:val="00837FA4"/>
    <w:rsid w:val="0084627F"/>
    <w:rsid w:val="00851198"/>
    <w:rsid w:val="00851EA8"/>
    <w:rsid w:val="0085354B"/>
    <w:rsid w:val="0085432F"/>
    <w:rsid w:val="00857E8E"/>
    <w:rsid w:val="008649EE"/>
    <w:rsid w:val="00866CA8"/>
    <w:rsid w:val="00873697"/>
    <w:rsid w:val="00874C03"/>
    <w:rsid w:val="008761F6"/>
    <w:rsid w:val="00876DD1"/>
    <w:rsid w:val="008856CC"/>
    <w:rsid w:val="00885D23"/>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0041"/>
    <w:rsid w:val="00915251"/>
    <w:rsid w:val="009163C0"/>
    <w:rsid w:val="00921CF1"/>
    <w:rsid w:val="00924CB3"/>
    <w:rsid w:val="0092544D"/>
    <w:rsid w:val="00925F7D"/>
    <w:rsid w:val="00931A39"/>
    <w:rsid w:val="0093254F"/>
    <w:rsid w:val="00933393"/>
    <w:rsid w:val="00933B86"/>
    <w:rsid w:val="00940128"/>
    <w:rsid w:val="00943C1A"/>
    <w:rsid w:val="00944105"/>
    <w:rsid w:val="00944A84"/>
    <w:rsid w:val="00946001"/>
    <w:rsid w:val="009527FF"/>
    <w:rsid w:val="009547D1"/>
    <w:rsid w:val="009633E0"/>
    <w:rsid w:val="00965F78"/>
    <w:rsid w:val="00967AD9"/>
    <w:rsid w:val="00972120"/>
    <w:rsid w:val="00972EBA"/>
    <w:rsid w:val="00974ACB"/>
    <w:rsid w:val="00976EEA"/>
    <w:rsid w:val="00980499"/>
    <w:rsid w:val="00982865"/>
    <w:rsid w:val="009863DF"/>
    <w:rsid w:val="00991E0E"/>
    <w:rsid w:val="009959BC"/>
    <w:rsid w:val="009A306C"/>
    <w:rsid w:val="009A351B"/>
    <w:rsid w:val="009A454E"/>
    <w:rsid w:val="009A4CB5"/>
    <w:rsid w:val="009A7B8B"/>
    <w:rsid w:val="009B2D9D"/>
    <w:rsid w:val="009B5337"/>
    <w:rsid w:val="009C0868"/>
    <w:rsid w:val="009C1F30"/>
    <w:rsid w:val="009C3C81"/>
    <w:rsid w:val="009C7C7B"/>
    <w:rsid w:val="009D0715"/>
    <w:rsid w:val="009D164B"/>
    <w:rsid w:val="009D2DBA"/>
    <w:rsid w:val="009D62BE"/>
    <w:rsid w:val="009E396B"/>
    <w:rsid w:val="009E4826"/>
    <w:rsid w:val="009E664B"/>
    <w:rsid w:val="009F11DD"/>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12AF"/>
    <w:rsid w:val="00A417C5"/>
    <w:rsid w:val="00A46F54"/>
    <w:rsid w:val="00A53323"/>
    <w:rsid w:val="00A562F7"/>
    <w:rsid w:val="00A5700C"/>
    <w:rsid w:val="00A57063"/>
    <w:rsid w:val="00A624FA"/>
    <w:rsid w:val="00A65AE5"/>
    <w:rsid w:val="00A70A5F"/>
    <w:rsid w:val="00A754DD"/>
    <w:rsid w:val="00A81731"/>
    <w:rsid w:val="00A82C30"/>
    <w:rsid w:val="00A82F57"/>
    <w:rsid w:val="00A873A1"/>
    <w:rsid w:val="00A910B6"/>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700D"/>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D7DC2"/>
    <w:rsid w:val="00BE23A3"/>
    <w:rsid w:val="00BE2D16"/>
    <w:rsid w:val="00BE3832"/>
    <w:rsid w:val="00BE4FEB"/>
    <w:rsid w:val="00BF26AF"/>
    <w:rsid w:val="00BF5882"/>
    <w:rsid w:val="00BF62A8"/>
    <w:rsid w:val="00BF6615"/>
    <w:rsid w:val="00C04680"/>
    <w:rsid w:val="00C10168"/>
    <w:rsid w:val="00C155DA"/>
    <w:rsid w:val="00C15C40"/>
    <w:rsid w:val="00C22B04"/>
    <w:rsid w:val="00C26C3B"/>
    <w:rsid w:val="00C30243"/>
    <w:rsid w:val="00C32372"/>
    <w:rsid w:val="00C41149"/>
    <w:rsid w:val="00C4131C"/>
    <w:rsid w:val="00C416F6"/>
    <w:rsid w:val="00C41892"/>
    <w:rsid w:val="00C4390B"/>
    <w:rsid w:val="00C4707B"/>
    <w:rsid w:val="00C51005"/>
    <w:rsid w:val="00C54CD4"/>
    <w:rsid w:val="00C5652E"/>
    <w:rsid w:val="00C62ACC"/>
    <w:rsid w:val="00C705CE"/>
    <w:rsid w:val="00C710E3"/>
    <w:rsid w:val="00C779F7"/>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3256"/>
    <w:rsid w:val="00D04131"/>
    <w:rsid w:val="00D04A4C"/>
    <w:rsid w:val="00D04BEF"/>
    <w:rsid w:val="00D0567D"/>
    <w:rsid w:val="00D06D68"/>
    <w:rsid w:val="00D1136F"/>
    <w:rsid w:val="00D16D90"/>
    <w:rsid w:val="00D24C4F"/>
    <w:rsid w:val="00D26132"/>
    <w:rsid w:val="00D2759C"/>
    <w:rsid w:val="00D31F05"/>
    <w:rsid w:val="00D34986"/>
    <w:rsid w:val="00D354DE"/>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928EC"/>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0FDB"/>
    <w:rsid w:val="00E11790"/>
    <w:rsid w:val="00E15015"/>
    <w:rsid w:val="00E153AC"/>
    <w:rsid w:val="00E1737D"/>
    <w:rsid w:val="00E17734"/>
    <w:rsid w:val="00E17750"/>
    <w:rsid w:val="00E23A3C"/>
    <w:rsid w:val="00E24CD8"/>
    <w:rsid w:val="00E27430"/>
    <w:rsid w:val="00E41DCE"/>
    <w:rsid w:val="00E4280B"/>
    <w:rsid w:val="00E42C3C"/>
    <w:rsid w:val="00E43141"/>
    <w:rsid w:val="00E43913"/>
    <w:rsid w:val="00E45906"/>
    <w:rsid w:val="00E465E8"/>
    <w:rsid w:val="00E5583D"/>
    <w:rsid w:val="00E55F88"/>
    <w:rsid w:val="00E56B97"/>
    <w:rsid w:val="00E6101F"/>
    <w:rsid w:val="00E61CEB"/>
    <w:rsid w:val="00E710F1"/>
    <w:rsid w:val="00E71835"/>
    <w:rsid w:val="00E72AB0"/>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7A96"/>
    <w:rsid w:val="00EB0ADF"/>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64E6"/>
    <w:rsid w:val="00EE7406"/>
    <w:rsid w:val="00EE78B9"/>
    <w:rsid w:val="00EF213B"/>
    <w:rsid w:val="00EF25A9"/>
    <w:rsid w:val="00EF2B48"/>
    <w:rsid w:val="00EF2F57"/>
    <w:rsid w:val="00F0306A"/>
    <w:rsid w:val="00F03AFA"/>
    <w:rsid w:val="00F120CE"/>
    <w:rsid w:val="00F126BE"/>
    <w:rsid w:val="00F12991"/>
    <w:rsid w:val="00F14B40"/>
    <w:rsid w:val="00F175B5"/>
    <w:rsid w:val="00F22E61"/>
    <w:rsid w:val="00F26205"/>
    <w:rsid w:val="00F26D41"/>
    <w:rsid w:val="00F318CF"/>
    <w:rsid w:val="00F35618"/>
    <w:rsid w:val="00F359EA"/>
    <w:rsid w:val="00F35DBA"/>
    <w:rsid w:val="00F42E35"/>
    <w:rsid w:val="00F43A83"/>
    <w:rsid w:val="00F43D07"/>
    <w:rsid w:val="00F44AB9"/>
    <w:rsid w:val="00F51AD6"/>
    <w:rsid w:val="00F51F2A"/>
    <w:rsid w:val="00F5300C"/>
    <w:rsid w:val="00F56988"/>
    <w:rsid w:val="00F56BB9"/>
    <w:rsid w:val="00F6135B"/>
    <w:rsid w:val="00F62D59"/>
    <w:rsid w:val="00F63B99"/>
    <w:rsid w:val="00F6489E"/>
    <w:rsid w:val="00F7077A"/>
    <w:rsid w:val="00F7182D"/>
    <w:rsid w:val="00F725D7"/>
    <w:rsid w:val="00F73F1D"/>
    <w:rsid w:val="00F8163B"/>
    <w:rsid w:val="00F830E4"/>
    <w:rsid w:val="00F90178"/>
    <w:rsid w:val="00F91A06"/>
    <w:rsid w:val="00FA026B"/>
    <w:rsid w:val="00FA2184"/>
    <w:rsid w:val="00FA3EB7"/>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1DBE2A1"/>
  <w14:defaultImageDpi w14:val="32767"/>
  <w15:docId w15:val="{B53518FC-85DE-4A23-8279-3492B577E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C779F7"/>
    <w:rPr>
      <w:rFonts w:cs="Times New Roman (Textkörper CS)"/>
      <w:color w:val="000000"/>
      <w:sz w:val="22"/>
    </w:rPr>
  </w:style>
  <w:style w:type="character" w:styleId="Kommentarzeichen">
    <w:name w:val="annotation reference"/>
    <w:basedOn w:val="Absatz-Standardschriftart"/>
    <w:uiPriority w:val="99"/>
    <w:semiHidden/>
    <w:unhideWhenUsed/>
    <w:rsid w:val="00BE23A3"/>
    <w:rPr>
      <w:sz w:val="16"/>
      <w:szCs w:val="16"/>
    </w:rPr>
  </w:style>
  <w:style w:type="paragraph" w:styleId="Kommentartext">
    <w:name w:val="annotation text"/>
    <w:basedOn w:val="Standard"/>
    <w:link w:val="KommentartextZchn"/>
    <w:uiPriority w:val="99"/>
    <w:unhideWhenUsed/>
    <w:rsid w:val="00BE23A3"/>
    <w:pPr>
      <w:spacing w:line="240" w:lineRule="auto"/>
    </w:pPr>
    <w:rPr>
      <w:sz w:val="20"/>
      <w:szCs w:val="20"/>
    </w:rPr>
  </w:style>
  <w:style w:type="character" w:customStyle="1" w:styleId="KommentartextZchn">
    <w:name w:val="Kommentartext Zchn"/>
    <w:basedOn w:val="Absatz-Standardschriftart"/>
    <w:link w:val="Kommentartext"/>
    <w:uiPriority w:val="99"/>
    <w:rsid w:val="00BE23A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BE23A3"/>
    <w:rPr>
      <w:b/>
      <w:bCs/>
    </w:rPr>
  </w:style>
  <w:style w:type="character" w:customStyle="1" w:styleId="KommentarthemaZchn">
    <w:name w:val="Kommentarthema Zchn"/>
    <w:basedOn w:val="KommentartextZchn"/>
    <w:link w:val="Kommentarthema"/>
    <w:uiPriority w:val="99"/>
    <w:semiHidden/>
    <w:rsid w:val="00BE23A3"/>
    <w:rPr>
      <w:rFonts w:cs="Times New Roman (Textkörper CS)"/>
      <w:b/>
      <w:bCs/>
      <w:color w:val="000000"/>
      <w:sz w:val="20"/>
      <w:szCs w:val="20"/>
    </w:rPr>
  </w:style>
  <w:style w:type="character" w:styleId="BesuchterLink">
    <w:name w:val="FollowedHyperlink"/>
    <w:basedOn w:val="Absatz-Standardschriftart"/>
    <w:uiPriority w:val="99"/>
    <w:semiHidden/>
    <w:unhideWhenUsed/>
    <w:rsid w:val="00F725D7"/>
    <w:rPr>
      <w:color w:val="00468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2143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iTAC-CI22EN_Press_Release%20(1).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61EC35-6C30-4340-91A4-34D0A09CA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iTAC-CI22EN_Press_Release (1)</Template>
  <TotalTime>0</TotalTime>
  <Pages>4</Pages>
  <Words>823</Words>
  <Characters>5187</Characters>
  <Application>Microsoft Office Word</Application>
  <DocSecurity>0</DocSecurity>
  <Lines>43</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CI Press</vt:lpstr>
      <vt:lpstr>iTAC CI Press</vt:lpstr>
    </vt:vector>
  </TitlesOfParts>
  <Company>p.a.t. GmbH</Company>
  <LinksUpToDate>false</LinksUpToDate>
  <CharactersWithSpaces>5999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CI Press</dc:title>
  <dc:subject/>
  <dc:creator>Alina Leber</dc:creator>
  <cp:keywords/>
  <dc:description/>
  <cp:lastModifiedBy>Alina Leber</cp:lastModifiedBy>
  <cp:revision>6</cp:revision>
  <cp:lastPrinted>2022-08-22T12:11:00Z</cp:lastPrinted>
  <dcterms:created xsi:type="dcterms:W3CDTF">2022-10-24T13:32:00Z</dcterms:created>
  <dcterms:modified xsi:type="dcterms:W3CDTF">2022-10-26T12:15:00Z</dcterms:modified>
</cp:coreProperties>
</file>